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1B2C9" w14:textId="3EA26493" w:rsidR="004212A3" w:rsidRDefault="00D81C93" w:rsidP="004212A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4A7B4EA" wp14:editId="4E69F841">
            <wp:simplePos x="0" y="0"/>
            <wp:positionH relativeFrom="margin">
              <wp:align>center</wp:align>
            </wp:positionH>
            <wp:positionV relativeFrom="paragraph">
              <wp:posOffset>325</wp:posOffset>
            </wp:positionV>
            <wp:extent cx="7072158" cy="4389120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2158" cy="438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A7894E" w14:textId="6DB9783D" w:rsidR="006C1212" w:rsidRPr="004212A3" w:rsidRDefault="004212A3" w:rsidP="004212A3">
      <w:r>
        <w:rPr>
          <w:rFonts w:ascii="Times New Roman" w:hAnsi="Times New Roman" w:cs="Times New Roman"/>
          <w:b/>
          <w:bCs/>
          <w:sz w:val="24"/>
          <w:szCs w:val="24"/>
        </w:rPr>
        <w:t>Figure 2-figure s</w:t>
      </w:r>
      <w:r w:rsidRPr="002124DD">
        <w:rPr>
          <w:rFonts w:ascii="Times New Roman" w:hAnsi="Times New Roman" w:cs="Times New Roman"/>
          <w:b/>
          <w:bCs/>
          <w:sz w:val="24"/>
          <w:szCs w:val="24"/>
        </w:rPr>
        <w:t xml:space="preserve">upplement </w:t>
      </w:r>
      <w:r>
        <w:rPr>
          <w:rFonts w:ascii="Times New Roman" w:hAnsi="Times New Roman" w:cs="Times New Roman"/>
          <w:b/>
          <w:bCs/>
          <w:sz w:val="24"/>
          <w:szCs w:val="24"/>
        </w:rPr>
        <w:t>1. Mice h</w:t>
      </w:r>
      <w:r w:rsidRPr="00002135">
        <w:rPr>
          <w:rFonts w:ascii="Times New Roman" w:hAnsi="Times New Roman" w:cs="Times New Roman"/>
          <w:b/>
          <w:bCs/>
          <w:sz w:val="24"/>
          <w:szCs w:val="24"/>
        </w:rPr>
        <w:t xml:space="preserve">eterozygous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(+/-) </w:t>
      </w:r>
      <w:r w:rsidRPr="00002135">
        <w:rPr>
          <w:rFonts w:ascii="Times New Roman" w:hAnsi="Times New Roman" w:cs="Times New Roman"/>
          <w:b/>
          <w:bCs/>
          <w:sz w:val="24"/>
          <w:szCs w:val="24"/>
        </w:rPr>
        <w:t xml:space="preserve">for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002135">
        <w:rPr>
          <w:rFonts w:ascii="Times New Roman" w:hAnsi="Times New Roman" w:cs="Times New Roman"/>
          <w:b/>
          <w:bCs/>
          <w:sz w:val="24"/>
          <w:szCs w:val="24"/>
        </w:rPr>
        <w:t xml:space="preserve">constitutive deletion of </w:t>
      </w:r>
      <w:r w:rsidRPr="001F32D5">
        <w:rPr>
          <w:rFonts w:ascii="Times New Roman" w:hAnsi="Times New Roman" w:cs="Times New Roman"/>
          <w:b/>
          <w:bCs/>
          <w:sz w:val="24"/>
          <w:szCs w:val="24"/>
        </w:rPr>
        <w:t>α-DGN</w:t>
      </w:r>
      <w:r w:rsidRPr="00002135">
        <w:rPr>
          <w:rFonts w:ascii="Times New Roman" w:hAnsi="Times New Roman" w:cs="Times New Roman"/>
          <w:b/>
          <w:bCs/>
          <w:sz w:val="24"/>
          <w:szCs w:val="24"/>
        </w:rPr>
        <w:t xml:space="preserve"> have two different sizes of </w:t>
      </w:r>
      <w:r>
        <w:rPr>
          <w:rFonts w:ascii="Times New Roman" w:hAnsi="Times New Roman" w:cs="Times New Roman"/>
          <w:b/>
          <w:bCs/>
          <w:sz w:val="24"/>
          <w:szCs w:val="24"/>
        </w:rPr>
        <w:t>α</w:t>
      </w:r>
      <w:r w:rsidRPr="00002135">
        <w:rPr>
          <w:rFonts w:ascii="Times New Roman" w:hAnsi="Times New Roman" w:cs="Times New Roman"/>
          <w:b/>
          <w:bCs/>
          <w:sz w:val="24"/>
          <w:szCs w:val="24"/>
        </w:rPr>
        <w:t>-DG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Immunoblot</w:t>
      </w:r>
      <w:r w:rsidRPr="00241A66">
        <w:rPr>
          <w:rFonts w:ascii="Times New Roman" w:hAnsi="Times New Roman" w:cs="Times New Roman"/>
          <w:sz w:val="24"/>
          <w:szCs w:val="24"/>
        </w:rPr>
        <w:t xml:space="preserve"> analysis of</w:t>
      </w:r>
      <w:r w:rsidRPr="00F44427">
        <w:rPr>
          <w:rFonts w:ascii="Times New Roman" w:hAnsi="Times New Roman" w:cs="Times New Roman"/>
          <w:sz w:val="24"/>
          <w:szCs w:val="24"/>
        </w:rPr>
        <w:t xml:space="preserve"> </w:t>
      </w:r>
      <w:r w:rsidRPr="00241A66">
        <w:rPr>
          <w:rFonts w:ascii="Times New Roman" w:hAnsi="Times New Roman" w:cs="Times New Roman"/>
          <w:sz w:val="24"/>
          <w:szCs w:val="24"/>
        </w:rPr>
        <w:t>skeletal muscle</w:t>
      </w:r>
      <w:r>
        <w:rPr>
          <w:rFonts w:ascii="Times New Roman" w:hAnsi="Times New Roman" w:cs="Times New Roman"/>
          <w:sz w:val="24"/>
          <w:szCs w:val="24"/>
        </w:rPr>
        <w:t xml:space="preserve"> from</w:t>
      </w:r>
      <w:r w:rsidRPr="00241A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littermate c</w:t>
      </w:r>
      <w:r w:rsidRPr="00241A66">
        <w:rPr>
          <w:rFonts w:ascii="Times New Roman" w:hAnsi="Times New Roman" w:cs="Times New Roman"/>
          <w:sz w:val="24"/>
          <w:szCs w:val="24"/>
        </w:rPr>
        <w:t>ontrol</w:t>
      </w:r>
      <w:r>
        <w:rPr>
          <w:rFonts w:ascii="Times New Roman" w:hAnsi="Times New Roman" w:cs="Times New Roman"/>
          <w:sz w:val="24"/>
          <w:szCs w:val="24"/>
        </w:rPr>
        <w:t xml:space="preserve">s or mice that are heterozygous for the </w:t>
      </w:r>
      <w:r w:rsidRPr="00AD723B">
        <w:rPr>
          <w:rFonts w:ascii="Times New Roman" w:hAnsi="Times New Roman" w:cs="Times New Roman"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-DGN KO allele (α-DGN (-/+))</w:t>
      </w:r>
      <w:r w:rsidRPr="00241A66">
        <w:rPr>
          <w:rFonts w:ascii="Times New Roman" w:hAnsi="Times New Roman" w:cs="Times New Roman"/>
          <w:sz w:val="24"/>
          <w:szCs w:val="24"/>
        </w:rPr>
        <w:t xml:space="preserve">. Glycoproteins were enriched from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824BAF">
        <w:rPr>
          <w:rFonts w:ascii="Times New Roman" w:hAnsi="Times New Roman" w:cs="Times New Roman"/>
          <w:sz w:val="24"/>
          <w:szCs w:val="24"/>
        </w:rPr>
        <w:t>quadriceps</w:t>
      </w:r>
      <w:r w:rsidRPr="00241A66">
        <w:rPr>
          <w:rFonts w:ascii="Times New Roman" w:hAnsi="Times New Roman" w:cs="Times New Roman"/>
          <w:sz w:val="24"/>
          <w:szCs w:val="24"/>
        </w:rPr>
        <w:t xml:space="preserve"> skeletal muscles of mice using WGA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41A66">
        <w:rPr>
          <w:rFonts w:ascii="Times New Roman" w:hAnsi="Times New Roman" w:cs="Times New Roman"/>
          <w:sz w:val="24"/>
          <w:szCs w:val="24"/>
        </w:rPr>
        <w:t>agarose</w:t>
      </w:r>
      <w:r>
        <w:rPr>
          <w:rFonts w:ascii="Times New Roman" w:hAnsi="Times New Roman" w:cs="Times New Roman"/>
          <w:sz w:val="24"/>
          <w:szCs w:val="24"/>
        </w:rPr>
        <w:t xml:space="preserve"> with 10 mM EDTA.</w:t>
      </w:r>
      <w:r w:rsidRPr="00241A66">
        <w:rPr>
          <w:rFonts w:ascii="Times New Roman" w:hAnsi="Times New Roman" w:cs="Times New Roman"/>
          <w:sz w:val="24"/>
          <w:szCs w:val="24"/>
        </w:rPr>
        <w:t xml:space="preserve"> Immunoblotting was performed </w:t>
      </w:r>
      <w:r w:rsidRPr="00002135">
        <w:rPr>
          <w:rFonts w:ascii="Times New Roman" w:hAnsi="Times New Roman" w:cs="Times New Roman"/>
          <w:sz w:val="24"/>
          <w:szCs w:val="24"/>
        </w:rPr>
        <w:t xml:space="preserve">to detect matriglycan (IIIH11), core α-DG and β-DG (AF6868), and laminin </w:t>
      </w:r>
      <w:r>
        <w:rPr>
          <w:rFonts w:ascii="Times New Roman" w:hAnsi="Times New Roman" w:cs="Times New Roman"/>
          <w:sz w:val="24"/>
          <w:szCs w:val="24"/>
        </w:rPr>
        <w:t>overlay</w:t>
      </w:r>
      <w:r w:rsidRPr="00002135">
        <w:rPr>
          <w:rFonts w:ascii="Times New Roman" w:hAnsi="Times New Roman" w:cs="Times New Roman"/>
          <w:sz w:val="24"/>
          <w:szCs w:val="24"/>
        </w:rPr>
        <w:t xml:space="preserve">. </w:t>
      </w:r>
      <w:r w:rsidRPr="00F20906">
        <w:rPr>
          <w:rFonts w:ascii="Times New Roman" w:hAnsi="Times New Roman" w:cs="Times New Roman"/>
          <w:sz w:val="24"/>
          <w:szCs w:val="24"/>
        </w:rPr>
        <w:t xml:space="preserve">α-DG in </w:t>
      </w:r>
      <w:r>
        <w:rPr>
          <w:rFonts w:ascii="Times New Roman" w:hAnsi="Times New Roman" w:cs="Times New Roman"/>
          <w:sz w:val="24"/>
          <w:szCs w:val="24"/>
        </w:rPr>
        <w:t>WT</w:t>
      </w:r>
      <w:r w:rsidRPr="00F20906">
        <w:rPr>
          <w:rFonts w:ascii="Times New Roman" w:hAnsi="Times New Roman" w:cs="Times New Roman"/>
          <w:sz w:val="24"/>
          <w:szCs w:val="24"/>
        </w:rPr>
        <w:t xml:space="preserve"> control muscle (α-DG(WT)) and α-DG in α-DGN-deficient muscle (α-DG(Δα-DGN)) are indicated on the right. Molecular weight standards in kilodaltons (kDa) are shown on the left.</w:t>
      </w:r>
      <w:r>
        <w:rPr>
          <w:rFonts w:ascii="Times New Roman" w:hAnsi="Times New Roman" w:cs="Times New Roman"/>
          <w:sz w:val="24"/>
          <w:szCs w:val="24"/>
        </w:rPr>
        <w:t xml:space="preserve"> Molecular weight standards in kilodaltons (kDa) are shown on the left (250, 150, 100, 75, 50, 37, 25, and 20).</w:t>
      </w:r>
    </w:p>
    <w:sectPr w:rsidR="006C1212" w:rsidRPr="004212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41A"/>
    <w:rsid w:val="001F67BE"/>
    <w:rsid w:val="004212A3"/>
    <w:rsid w:val="006C1212"/>
    <w:rsid w:val="006E23E2"/>
    <w:rsid w:val="0088531B"/>
    <w:rsid w:val="009A3A77"/>
    <w:rsid w:val="00B0161F"/>
    <w:rsid w:val="00BB7213"/>
    <w:rsid w:val="00BF3FED"/>
    <w:rsid w:val="00C3241A"/>
    <w:rsid w:val="00C61AB4"/>
    <w:rsid w:val="00D02BDB"/>
    <w:rsid w:val="00D26017"/>
    <w:rsid w:val="00D81C93"/>
    <w:rsid w:val="00ED1CB6"/>
    <w:rsid w:val="00F20906"/>
    <w:rsid w:val="00FA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0EF30"/>
  <w15:chartTrackingRefBased/>
  <w15:docId w15:val="{5472770B-3879-43DD-9977-46BD8E5B0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241A"/>
    <w:pPr>
      <w:spacing w:after="160" w:line="259" w:lineRule="auto"/>
    </w:pPr>
    <w:rPr>
      <w:rFonts w:eastAsia="SimSu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Mower, Amber N</dc:creator>
  <cp:keywords/>
  <dc:description/>
  <cp:lastModifiedBy>Mower, Amber N</cp:lastModifiedBy>
  <cp:revision>4</cp:revision>
  <cp:lastPrinted>2022-02-24T20:40:00Z</cp:lastPrinted>
  <dcterms:created xsi:type="dcterms:W3CDTF">2022-08-23T17:00:00Z</dcterms:created>
  <dcterms:modified xsi:type="dcterms:W3CDTF">2022-08-23T17:11:00Z</dcterms:modified>
</cp:coreProperties>
</file>